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2389" w:dyaOrig="2389">
          <v:rect xmlns:o="urn:schemas-microsoft-com:office:office" xmlns:v="urn:schemas-microsoft-com:vml" id="rectole0000000000" style="width:119.450000pt;height:119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object w:dxaOrig="3178" w:dyaOrig="2288">
          <v:rect xmlns:o="urn:schemas-microsoft-com:office:office" xmlns:v="urn:schemas-microsoft-com:vml" id="rectole0000000001" style="width:158.900000pt;height:114.4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object w:dxaOrig="1660" w:dyaOrig="2510">
          <v:rect xmlns:o="urn:schemas-microsoft-com:office:office" xmlns:v="urn:schemas-microsoft-com:vml" id="rectole0000000002" style="width:83.000000pt;height:125.5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22nd IBSA NINE PIN BOWLING EUROPEAN CHAMPIONSHIP                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FOR BLIND AND VISUALLY IMPARIED – 28.05-04.06.2023 -        </w:t>
      </w:r>
    </w:p>
    <w:p>
      <w:pPr>
        <w:spacing w:before="0" w:after="160" w:line="25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Targu Mures- ROMANIA.</w:t>
      </w:r>
    </w:p>
    <w:p>
      <w:pPr>
        <w:spacing w:before="0" w:after="160" w:line="25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First entry form(BY NUMBER)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NATIONAL ORAGANIZATION:                                                                                                                                                                      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Address: </w:t>
        <w:tab/>
        <w:tab/>
        <w:tab/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Contact person: 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Telephone: 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E-mail:  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Team Competition – MEN                                                                 NR: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Team Competition – WOMEN                                                         NR: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Individual – MEN B1                                                                            NR: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Individual – MEN B2                                                                            NR: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Individual – MEN B3                                                                            NR: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Individual – WOMEN B1                                                                    NR: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Individual – WOMEN B2                                                                    NR: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Individual – WOMEN B3                                                                    NR: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Technical Staff                                                                                       NR: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                                                                                          TOTAL NUMBER: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media/image2.wmf" Id="docRId5" Type="http://schemas.openxmlformats.org/officeDocument/2006/relationships/image"/><Relationship Target="styles.xml" Id="docRId7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embeddings/oleObject2.bin" Id="docRId4" Type="http://schemas.openxmlformats.org/officeDocument/2006/relationships/oleObject"/><Relationship Target="numbering.xml" Id="docRId6" Type="http://schemas.openxmlformats.org/officeDocument/2006/relationships/numbering"/></Relationships>
</file>